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Multi-agency coordination call Ebola/Guinea (+ neighboring countries)</w:t>
      </w:r>
    </w:p>
    <w:p w:rsidR="00000000" w:rsidDel="00000000" w:rsidP="00000000" w:rsidRDefault="00000000" w:rsidRPr="00000000" w14:paraId="00000002">
      <w:pPr>
        <w:pageBreakBefore w:val="0"/>
        <w:rPr/>
      </w:pPr>
      <w:r w:rsidDel="00000000" w:rsidR="00000000" w:rsidRPr="00000000">
        <w:rPr>
          <w:rtl w:val="0"/>
        </w:rPr>
        <w:t xml:space="preserve">17-2-21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sz w:val="18"/>
          <w:szCs w:val="18"/>
        </w:rPr>
      </w:pPr>
      <w:r w:rsidDel="00000000" w:rsidR="00000000" w:rsidRPr="00000000">
        <w:rPr>
          <w:sz w:val="18"/>
          <w:szCs w:val="18"/>
          <w:rtl w:val="0"/>
        </w:rPr>
        <w:t xml:space="preserve">Participants: </w:t>
      </w:r>
    </w:p>
    <w:p w:rsidR="00000000" w:rsidDel="00000000" w:rsidP="00000000" w:rsidRDefault="00000000" w:rsidRPr="00000000" w14:paraId="00000006">
      <w:pPr>
        <w:pageBreakBefore w:val="0"/>
        <w:numPr>
          <w:ilvl w:val="0"/>
          <w:numId w:val="3"/>
        </w:numPr>
        <w:ind w:left="720" w:hanging="360"/>
        <w:rPr>
          <w:sz w:val="18"/>
          <w:szCs w:val="18"/>
          <w:u w:val="none"/>
        </w:rPr>
      </w:pPr>
      <w:r w:rsidDel="00000000" w:rsidR="00000000" w:rsidRPr="00000000">
        <w:rPr>
          <w:sz w:val="18"/>
          <w:szCs w:val="18"/>
          <w:rtl w:val="0"/>
        </w:rPr>
        <w:t xml:space="preserve">Alexandra SICOTTE LEVESQUE </w:t>
      </w:r>
    </w:p>
    <w:p w:rsidR="00000000" w:rsidDel="00000000" w:rsidP="00000000" w:rsidRDefault="00000000" w:rsidRPr="00000000" w14:paraId="00000007">
      <w:pPr>
        <w:pageBreakBefore w:val="0"/>
        <w:numPr>
          <w:ilvl w:val="0"/>
          <w:numId w:val="3"/>
        </w:numPr>
        <w:ind w:left="720" w:hanging="360"/>
        <w:rPr>
          <w:sz w:val="18"/>
          <w:szCs w:val="18"/>
          <w:u w:val="none"/>
        </w:rPr>
      </w:pPr>
      <w:r w:rsidDel="00000000" w:rsidR="00000000" w:rsidRPr="00000000">
        <w:rPr>
          <w:sz w:val="18"/>
          <w:szCs w:val="18"/>
          <w:rtl w:val="0"/>
        </w:rPr>
        <w:t xml:space="preserve">Aminata Grace Kobie, WHO-AFRO, Brazza</w:t>
      </w:r>
    </w:p>
    <w:p w:rsidR="00000000" w:rsidDel="00000000" w:rsidP="00000000" w:rsidRDefault="00000000" w:rsidRPr="00000000" w14:paraId="00000008">
      <w:pPr>
        <w:pageBreakBefore w:val="0"/>
        <w:numPr>
          <w:ilvl w:val="0"/>
          <w:numId w:val="3"/>
        </w:numPr>
        <w:ind w:left="720" w:hanging="360"/>
        <w:rPr>
          <w:sz w:val="18"/>
          <w:szCs w:val="18"/>
          <w:u w:val="none"/>
        </w:rPr>
      </w:pPr>
      <w:r w:rsidDel="00000000" w:rsidR="00000000" w:rsidRPr="00000000">
        <w:rPr>
          <w:sz w:val="18"/>
          <w:szCs w:val="18"/>
          <w:rtl w:val="0"/>
        </w:rPr>
        <w:t xml:space="preserve">Ombretta Biaggio, IFRC and coordinator, RCCE collective service</w:t>
      </w:r>
      <w:r w:rsidDel="00000000" w:rsidR="00000000" w:rsidRPr="00000000">
        <w:rPr>
          <w:sz w:val="18"/>
          <w:szCs w:val="18"/>
          <w:highlight w:val="yellow"/>
          <w:rtl w:val="0"/>
        </w:rPr>
        <w:t xml:space="preserve">*</w:t>
      </w:r>
    </w:p>
    <w:p w:rsidR="00000000" w:rsidDel="00000000" w:rsidP="00000000" w:rsidRDefault="00000000" w:rsidRPr="00000000" w14:paraId="00000009">
      <w:pPr>
        <w:pageBreakBefore w:val="0"/>
        <w:numPr>
          <w:ilvl w:val="0"/>
          <w:numId w:val="3"/>
        </w:numPr>
        <w:ind w:left="720" w:hanging="360"/>
        <w:rPr>
          <w:sz w:val="18"/>
          <w:szCs w:val="18"/>
          <w:highlight w:val="white"/>
        </w:rPr>
      </w:pPr>
      <w:r w:rsidDel="00000000" w:rsidR="00000000" w:rsidRPr="00000000">
        <w:rPr>
          <w:sz w:val="18"/>
          <w:szCs w:val="18"/>
          <w:highlight w:val="white"/>
          <w:rtl w:val="0"/>
        </w:rPr>
        <w:t xml:space="preserve">Eva Niederberger, IFRC, collective service, social science research specialist</w:t>
      </w: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rPr>
          <w:sz w:val="18"/>
          <w:szCs w:val="18"/>
          <w:highlight w:val="white"/>
        </w:rPr>
      </w:pPr>
      <w:r w:rsidDel="00000000" w:rsidR="00000000" w:rsidRPr="00000000">
        <w:rPr>
          <w:sz w:val="18"/>
          <w:szCs w:val="18"/>
          <w:highlight w:val="white"/>
          <w:rtl w:val="0"/>
        </w:rPr>
        <w:t xml:space="preserve">Carla Daher, UNICEF/Emergency team//Geneva</w:t>
      </w:r>
    </w:p>
    <w:p w:rsidR="00000000" w:rsidDel="00000000" w:rsidP="00000000" w:rsidRDefault="00000000" w:rsidRPr="00000000" w14:paraId="0000000B">
      <w:pPr>
        <w:pageBreakBefore w:val="0"/>
        <w:numPr>
          <w:ilvl w:val="0"/>
          <w:numId w:val="3"/>
        </w:numPr>
        <w:ind w:left="720" w:hanging="360"/>
        <w:rPr>
          <w:sz w:val="18"/>
          <w:szCs w:val="18"/>
          <w:u w:val="none"/>
        </w:rPr>
      </w:pPr>
      <w:r w:rsidDel="00000000" w:rsidR="00000000" w:rsidRPr="00000000">
        <w:rPr>
          <w:sz w:val="18"/>
          <w:szCs w:val="18"/>
          <w:rtl w:val="0"/>
        </w:rPr>
        <w:t xml:space="preserve">SURI, Sameera, Communications Officer, WHO</w:t>
      </w:r>
    </w:p>
    <w:p w:rsidR="00000000" w:rsidDel="00000000" w:rsidP="00000000" w:rsidRDefault="00000000" w:rsidRPr="00000000" w14:paraId="0000000C">
      <w:pPr>
        <w:pageBreakBefore w:val="0"/>
        <w:numPr>
          <w:ilvl w:val="0"/>
          <w:numId w:val="3"/>
        </w:numPr>
        <w:ind w:left="720" w:hanging="360"/>
        <w:rPr>
          <w:sz w:val="18"/>
          <w:szCs w:val="18"/>
          <w:u w:val="none"/>
        </w:rPr>
      </w:pPr>
      <w:r w:rsidDel="00000000" w:rsidR="00000000" w:rsidRPr="00000000">
        <w:rPr>
          <w:sz w:val="18"/>
          <w:szCs w:val="18"/>
          <w:rtl w:val="0"/>
        </w:rPr>
        <w:t xml:space="preserve">HOUSSIERE, Vicky</w:t>
      </w:r>
    </w:p>
    <w:p w:rsidR="00000000" w:rsidDel="00000000" w:rsidP="00000000" w:rsidRDefault="00000000" w:rsidRPr="00000000" w14:paraId="0000000D">
      <w:pPr>
        <w:pageBreakBefore w:val="0"/>
        <w:numPr>
          <w:ilvl w:val="0"/>
          <w:numId w:val="3"/>
        </w:numPr>
        <w:ind w:left="720" w:hanging="360"/>
        <w:rPr>
          <w:sz w:val="18"/>
          <w:szCs w:val="18"/>
        </w:rPr>
      </w:pPr>
      <w:r w:rsidDel="00000000" w:rsidR="00000000" w:rsidRPr="00000000">
        <w:rPr>
          <w:sz w:val="18"/>
          <w:szCs w:val="18"/>
          <w:rtl w:val="0"/>
        </w:rPr>
        <w:t xml:space="preserve">Yvonne Kabagire , ESARO RCCE, Collective service</w:t>
      </w:r>
      <w:r w:rsidDel="00000000" w:rsidR="00000000" w:rsidRPr="00000000">
        <w:rPr>
          <w:rtl w:val="0"/>
        </w:rPr>
      </w:r>
    </w:p>
    <w:p w:rsidR="00000000" w:rsidDel="00000000" w:rsidP="00000000" w:rsidRDefault="00000000" w:rsidRPr="00000000" w14:paraId="0000000E">
      <w:pPr>
        <w:pageBreakBefore w:val="0"/>
        <w:numPr>
          <w:ilvl w:val="0"/>
          <w:numId w:val="3"/>
        </w:numPr>
        <w:ind w:left="720" w:hanging="360"/>
        <w:rPr>
          <w:sz w:val="18"/>
          <w:szCs w:val="18"/>
          <w:u w:val="none"/>
        </w:rPr>
      </w:pPr>
      <w:r w:rsidDel="00000000" w:rsidR="00000000" w:rsidRPr="00000000">
        <w:rPr>
          <w:sz w:val="18"/>
          <w:szCs w:val="18"/>
          <w:rtl w:val="0"/>
        </w:rPr>
        <w:t xml:space="preserve">Charles Antoine Hoffman, UNICEF/Geneva/Emerg/Accountability to Affect Pop/AAP  and member RCCE Coll Serv.</w:t>
      </w:r>
    </w:p>
    <w:p w:rsidR="00000000" w:rsidDel="00000000" w:rsidP="00000000" w:rsidRDefault="00000000" w:rsidRPr="00000000" w14:paraId="0000000F">
      <w:pPr>
        <w:pageBreakBefore w:val="0"/>
        <w:numPr>
          <w:ilvl w:val="0"/>
          <w:numId w:val="3"/>
        </w:numPr>
        <w:ind w:left="720" w:hanging="360"/>
        <w:rPr>
          <w:sz w:val="18"/>
          <w:szCs w:val="18"/>
          <w:u w:val="none"/>
        </w:rPr>
      </w:pPr>
      <w:r w:rsidDel="00000000" w:rsidR="00000000" w:rsidRPr="00000000">
        <w:rPr>
          <w:sz w:val="18"/>
          <w:szCs w:val="18"/>
          <w:rtl w:val="0"/>
        </w:rPr>
        <w:t xml:space="preserve">Karen Greiner, UNICEF/WCARO, kgreiner@unicef.org</w:t>
      </w:r>
    </w:p>
    <w:p w:rsidR="00000000" w:rsidDel="00000000" w:rsidP="00000000" w:rsidRDefault="00000000" w:rsidRPr="00000000" w14:paraId="00000010">
      <w:pPr>
        <w:pageBreakBefore w:val="0"/>
        <w:numPr>
          <w:ilvl w:val="0"/>
          <w:numId w:val="3"/>
        </w:numPr>
        <w:ind w:left="720" w:hanging="360"/>
        <w:rPr>
          <w:sz w:val="18"/>
          <w:szCs w:val="18"/>
          <w:u w:val="none"/>
        </w:rPr>
      </w:pPr>
      <w:r w:rsidDel="00000000" w:rsidR="00000000" w:rsidRPr="00000000">
        <w:rPr>
          <w:sz w:val="18"/>
          <w:szCs w:val="18"/>
          <w:rtl w:val="0"/>
        </w:rPr>
        <w:t xml:space="preserve">Mariana Palavra, UNICEF/WCARO</w:t>
      </w:r>
    </w:p>
    <w:p w:rsidR="00000000" w:rsidDel="00000000" w:rsidP="00000000" w:rsidRDefault="00000000" w:rsidRPr="00000000" w14:paraId="00000011">
      <w:pPr>
        <w:pageBreakBefore w:val="0"/>
        <w:numPr>
          <w:ilvl w:val="0"/>
          <w:numId w:val="3"/>
        </w:numPr>
        <w:ind w:left="720" w:hanging="360"/>
        <w:rPr>
          <w:sz w:val="18"/>
          <w:szCs w:val="18"/>
          <w:u w:val="none"/>
        </w:rPr>
      </w:pPr>
      <w:r w:rsidDel="00000000" w:rsidR="00000000" w:rsidRPr="00000000">
        <w:rPr>
          <w:sz w:val="18"/>
          <w:szCs w:val="18"/>
          <w:rtl w:val="0"/>
        </w:rPr>
        <w:t xml:space="preserve">Gaoussou Nabaloum, Coll Service/WCAR, gnabaloum@unicef.org</w:t>
      </w:r>
    </w:p>
    <w:p w:rsidR="00000000" w:rsidDel="00000000" w:rsidP="00000000" w:rsidRDefault="00000000" w:rsidRPr="00000000" w14:paraId="00000012">
      <w:pPr>
        <w:pageBreakBefore w:val="0"/>
        <w:numPr>
          <w:ilvl w:val="0"/>
          <w:numId w:val="3"/>
        </w:numPr>
        <w:ind w:left="720" w:hanging="360"/>
        <w:rPr>
          <w:sz w:val="18"/>
          <w:szCs w:val="18"/>
          <w:u w:val="none"/>
        </w:rPr>
      </w:pPr>
      <w:r w:rsidDel="00000000" w:rsidR="00000000" w:rsidRPr="00000000">
        <w:rPr>
          <w:sz w:val="18"/>
          <w:szCs w:val="18"/>
          <w:rtl w:val="0"/>
        </w:rPr>
        <w:t xml:space="preserve">Melinda Frost, RCCE lead for WHO HQ for COVID</w:t>
      </w: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sz w:val="18"/>
          <w:szCs w:val="18"/>
          <w:u w:val="none"/>
        </w:rPr>
      </w:pPr>
      <w:r w:rsidDel="00000000" w:rsidR="00000000" w:rsidRPr="00000000">
        <w:rPr>
          <w:sz w:val="18"/>
          <w:szCs w:val="18"/>
          <w:rtl w:val="0"/>
        </w:rPr>
        <w:t xml:space="preserve">Vincent Turmine, Information Management lead for the global RCCE coll service team</w:t>
      </w:r>
    </w:p>
    <w:p w:rsidR="00000000" w:rsidDel="00000000" w:rsidP="00000000" w:rsidRDefault="00000000" w:rsidRPr="00000000" w14:paraId="00000014">
      <w:pPr>
        <w:pageBreakBefore w:val="0"/>
        <w:ind w:left="720" w:firstLine="0"/>
        <w:rPr>
          <w:sz w:val="18"/>
          <w:szCs w:val="18"/>
        </w:rPr>
      </w:pPr>
      <w:r w:rsidDel="00000000" w:rsidR="00000000" w:rsidRPr="00000000">
        <w:rPr>
          <w:sz w:val="18"/>
          <w:szCs w:val="18"/>
          <w:highlight w:val="yellow"/>
          <w:rtl w:val="0"/>
        </w:rPr>
        <w:t xml:space="preserve">*</w:t>
      </w:r>
      <w:r w:rsidDel="00000000" w:rsidR="00000000" w:rsidRPr="00000000">
        <w:rPr>
          <w:sz w:val="18"/>
          <w:szCs w:val="18"/>
          <w:rtl w:val="0"/>
        </w:rPr>
        <w:t xml:space="preserve">[More on RCCE Collective Service here</w:t>
      </w:r>
      <w:r w:rsidDel="00000000" w:rsidR="00000000" w:rsidRPr="00000000">
        <w:rPr>
          <w:sz w:val="21"/>
          <w:szCs w:val="21"/>
          <w:rtl w:val="0"/>
        </w:rPr>
        <w:t xml:space="preserve">: </w:t>
      </w:r>
      <w:hyperlink r:id="rId6">
        <w:r w:rsidDel="00000000" w:rsidR="00000000" w:rsidRPr="00000000">
          <w:rPr>
            <w:color w:val="1155cc"/>
            <w:sz w:val="18"/>
            <w:szCs w:val="18"/>
            <w:u w:val="single"/>
            <w:rtl w:val="0"/>
          </w:rPr>
          <w:t xml:space="preserve">https://extranet.who.int/goarn/about-rcce-collective-service</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5">
      <w:pPr>
        <w:pageBreakBefore w:val="0"/>
        <w:rPr>
          <w:sz w:val="21"/>
          <w:szCs w:val="21"/>
        </w:rPr>
      </w:pPr>
      <w:r w:rsidDel="00000000" w:rsidR="00000000" w:rsidRPr="00000000">
        <w:rPr>
          <w:rtl w:val="0"/>
        </w:rPr>
      </w:r>
    </w:p>
    <w:p w:rsidR="00000000" w:rsidDel="00000000" w:rsidP="00000000" w:rsidRDefault="00000000" w:rsidRPr="00000000" w14:paraId="00000016">
      <w:pPr>
        <w:pageBreakBefore w:val="0"/>
        <w:rPr>
          <w:sz w:val="18"/>
          <w:szCs w:val="18"/>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From OB: </w:t>
      </w:r>
    </w:p>
    <w:p w:rsidR="00000000" w:rsidDel="00000000" w:rsidP="00000000" w:rsidRDefault="00000000" w:rsidRPr="00000000" w14:paraId="0000001B">
      <w:pPr>
        <w:pageBreakBefore w:val="0"/>
        <w:rPr/>
      </w:pPr>
      <w:r w:rsidDel="00000000" w:rsidR="00000000" w:rsidRPr="00000000">
        <w:rPr>
          <w:rtl w:val="0"/>
        </w:rPr>
        <w:t xml:space="preserve">Platform from West Africa 2014-2016: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color w:val="201f1e"/>
          <w:highlight w:val="white"/>
          <w:rtl w:val="0"/>
        </w:rPr>
        <w:t xml:space="preserve">18/2: From OB: here is the </w:t>
      </w:r>
      <w:hyperlink r:id="rId7">
        <w:r w:rsidDel="00000000" w:rsidR="00000000" w:rsidRPr="00000000">
          <w:rPr>
            <w:color w:val="1155cc"/>
            <w:highlight w:val="white"/>
            <w:u w:val="single"/>
            <w:rtl w:val="0"/>
          </w:rPr>
          <w:t xml:space="preserve">EBOLA google folder</w:t>
        </w:r>
      </w:hyperlink>
      <w:r w:rsidDel="00000000" w:rsidR="00000000" w:rsidRPr="00000000">
        <w:rPr>
          <w:color w:val="201f1e"/>
          <w:highlight w:val="white"/>
          <w:rtl w:val="0"/>
        </w:rPr>
        <w:t xml:space="preserve"> created in out </w:t>
      </w:r>
      <w:hyperlink r:id="rId8">
        <w:r w:rsidDel="00000000" w:rsidR="00000000" w:rsidRPr="00000000">
          <w:rPr>
            <w:color w:val="1155cc"/>
            <w:highlight w:val="white"/>
            <w:u w:val="single"/>
            <w:rtl w:val="0"/>
          </w:rPr>
          <w:t xml:space="preserve">RCCE CS drive</w:t>
        </w:r>
      </w:hyperlink>
      <w:r w:rsidDel="00000000" w:rsidR="00000000" w:rsidRPr="00000000">
        <w:rPr>
          <w:color w:val="201f1e"/>
          <w:highlight w:val="white"/>
          <w:rtl w:val="0"/>
        </w:rPr>
        <w:t xml:space="preserve">.</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sz w:val="21"/>
          <w:szCs w:val="21"/>
        </w:rPr>
      </w:pPr>
      <w:r w:rsidDel="00000000" w:rsidR="00000000" w:rsidRPr="00000000">
        <w:rPr>
          <w:sz w:val="21"/>
          <w:szCs w:val="21"/>
          <w:rtl w:val="0"/>
        </w:rPr>
        <w:t xml:space="preserve">Collective Service/West/Central Africa is also aggregating resources in a Google Drive. All should feel free to contribute. We can work collectively on “curating” so we don’t overwhelm Guinea and preparedness countries with too much info/infodemic. </w:t>
      </w:r>
    </w:p>
    <w:p w:rsidR="00000000" w:rsidDel="00000000" w:rsidP="00000000" w:rsidRDefault="00000000" w:rsidRPr="00000000" w14:paraId="00000020">
      <w:pPr>
        <w:pageBreakBefore w:val="0"/>
        <w:rPr>
          <w:sz w:val="21"/>
          <w:szCs w:val="21"/>
        </w:rPr>
      </w:pPr>
      <w:r w:rsidDel="00000000" w:rsidR="00000000" w:rsidRPr="00000000">
        <w:rPr>
          <w:rtl w:val="0"/>
        </w:rPr>
      </w:r>
    </w:p>
    <w:p w:rsidR="00000000" w:rsidDel="00000000" w:rsidP="00000000" w:rsidRDefault="00000000" w:rsidRPr="00000000" w14:paraId="00000021">
      <w:pPr>
        <w:pageBreakBefore w:val="0"/>
        <w:rPr>
          <w:sz w:val="21"/>
          <w:szCs w:val="21"/>
        </w:rPr>
      </w:pPr>
      <w:r w:rsidDel="00000000" w:rsidR="00000000" w:rsidRPr="00000000">
        <w:rPr>
          <w:sz w:val="21"/>
          <w:szCs w:val="21"/>
          <w:rtl w:val="0"/>
        </w:rPr>
        <w:t xml:space="preserve">KG for: </w:t>
      </w:r>
    </w:p>
    <w:p w:rsidR="00000000" w:rsidDel="00000000" w:rsidP="00000000" w:rsidRDefault="00000000" w:rsidRPr="00000000" w14:paraId="00000022">
      <w:pPr>
        <w:pageBreakBefore w:val="0"/>
        <w:numPr>
          <w:ilvl w:val="0"/>
          <w:numId w:val="7"/>
        </w:numPr>
        <w:ind w:left="720" w:hanging="360"/>
        <w:rPr>
          <w:sz w:val="21"/>
          <w:szCs w:val="21"/>
          <w:u w:val="none"/>
        </w:rPr>
      </w:pPr>
      <w:r w:rsidDel="00000000" w:rsidR="00000000" w:rsidRPr="00000000">
        <w:rPr>
          <w:sz w:val="21"/>
          <w:szCs w:val="21"/>
          <w:rtl w:val="0"/>
        </w:rPr>
        <w:t xml:space="preserve">KOBIE, Aminata Grace - Here is the "principles of community engagement" doc that was approved by the UN "Emergency Response Team" - but not sent by gov counterparts:</w:t>
      </w:r>
      <w:hyperlink r:id="rId9">
        <w:r w:rsidDel="00000000" w:rsidR="00000000" w:rsidRPr="00000000">
          <w:rPr>
            <w:sz w:val="21"/>
            <w:szCs w:val="21"/>
            <w:rtl w:val="0"/>
          </w:rPr>
          <w:t xml:space="preserve"> </w:t>
        </w:r>
      </w:hyperlink>
      <w:hyperlink r:id="rId10">
        <w:r w:rsidDel="00000000" w:rsidR="00000000" w:rsidRPr="00000000">
          <w:rPr>
            <w:color w:val="1155cc"/>
            <w:sz w:val="21"/>
            <w:szCs w:val="21"/>
            <w:u w:val="single"/>
            <w:rtl w:val="0"/>
          </w:rPr>
          <w:t xml:space="preserve">https://docs.google.com/document/d/1oK2uC_evB1m2mG6hF1Sh-uT3CzjECeSJUvpKl8OelOs/edit?usp=sharing</w:t>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5"/>
        </w:numPr>
        <w:ind w:left="720" w:hanging="360"/>
        <w:rPr>
          <w:sz w:val="21"/>
          <w:szCs w:val="21"/>
          <w:u w:val="none"/>
        </w:rPr>
      </w:pPr>
      <w:r w:rsidDel="00000000" w:rsidR="00000000" w:rsidRPr="00000000">
        <w:rPr>
          <w:sz w:val="21"/>
          <w:szCs w:val="21"/>
          <w:rtl w:val="0"/>
        </w:rPr>
        <w:t xml:space="preserve">KOBIE, Aminata Grace - See also the DRC "Mode d'emploi" - how to give the briefing for signing the principles doc. (These doc swas joint collab WHO, CARE, Save the Children, IFRC, UNICEF and some others + gov review).</w:t>
      </w:r>
      <w:hyperlink r:id="rId11">
        <w:r w:rsidDel="00000000" w:rsidR="00000000" w:rsidRPr="00000000">
          <w:rPr>
            <w:sz w:val="21"/>
            <w:szCs w:val="21"/>
            <w:rtl w:val="0"/>
          </w:rPr>
          <w:t xml:space="preserve"> </w:t>
        </w:r>
      </w:hyperlink>
      <w:hyperlink r:id="rId12">
        <w:r w:rsidDel="00000000" w:rsidR="00000000" w:rsidRPr="00000000">
          <w:rPr>
            <w:color w:val="1155cc"/>
            <w:sz w:val="21"/>
            <w:szCs w:val="21"/>
            <w:u w:val="single"/>
            <w:rtl w:val="0"/>
          </w:rPr>
          <w:t xml:space="preserve">http://bit.ly/3bif7PW</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sz w:val="21"/>
          <w:szCs w:val="21"/>
        </w:rPr>
      </w:pPr>
      <w:r w:rsidDel="00000000" w:rsidR="00000000" w:rsidRPr="00000000">
        <w:rPr>
          <w:sz w:val="21"/>
          <w:szCs w:val="21"/>
          <w:rtl w:val="0"/>
        </w:rPr>
        <w:t xml:space="preserve">Sameera/WHO:</w:t>
      </w:r>
    </w:p>
    <w:p w:rsidR="00000000" w:rsidDel="00000000" w:rsidP="00000000" w:rsidRDefault="00000000" w:rsidRPr="00000000" w14:paraId="00000027">
      <w:pPr>
        <w:pageBreakBefore w:val="0"/>
        <w:rPr>
          <w:sz w:val="21"/>
          <w:szCs w:val="21"/>
        </w:rPr>
      </w:pPr>
      <w:r w:rsidDel="00000000" w:rsidR="00000000" w:rsidRPr="00000000">
        <w:rPr>
          <w:sz w:val="21"/>
          <w:szCs w:val="21"/>
          <w:rtl w:val="0"/>
        </w:rPr>
        <w:t xml:space="preserve">not sure if this is the place to consider this but our next global call for COVID 19 RCCE coordination is next tuesday- we might want to consider an update on ebola for their information and a call to engage on information and operations coordination. ESAR is the region making a standing update </w:t>
      </w:r>
    </w:p>
    <w:p w:rsidR="00000000" w:rsidDel="00000000" w:rsidP="00000000" w:rsidRDefault="00000000" w:rsidRPr="00000000" w14:paraId="00000028">
      <w:pPr>
        <w:pageBreakBefore w:val="0"/>
        <w:rPr>
          <w:sz w:val="21"/>
          <w:szCs w:val="21"/>
        </w:rPr>
      </w:pPr>
      <w:r w:rsidDel="00000000" w:rsidR="00000000" w:rsidRPr="00000000">
        <w:rPr>
          <w:rtl w:val="0"/>
        </w:rPr>
      </w:r>
    </w:p>
    <w:p w:rsidR="00000000" w:rsidDel="00000000" w:rsidP="00000000" w:rsidRDefault="00000000" w:rsidRPr="00000000" w14:paraId="00000029">
      <w:pPr>
        <w:pageBreakBefore w:val="0"/>
        <w:rPr>
          <w:sz w:val="21"/>
          <w:szCs w:val="21"/>
        </w:rPr>
      </w:pPr>
      <w:r w:rsidDel="00000000" w:rsidR="00000000" w:rsidRPr="00000000">
        <w:rPr>
          <w:sz w:val="21"/>
          <w:szCs w:val="21"/>
          <w:rtl w:val="0"/>
        </w:rPr>
        <w:t xml:space="preserve">Ombretta suggested a one-page briefing note, which can be updated regularly. </w:t>
      </w:r>
    </w:p>
    <w:p w:rsidR="00000000" w:rsidDel="00000000" w:rsidP="00000000" w:rsidRDefault="00000000" w:rsidRPr="00000000" w14:paraId="0000002A">
      <w:pPr>
        <w:pageBreakBefore w:val="0"/>
        <w:rPr>
          <w:sz w:val="21"/>
          <w:szCs w:val="21"/>
        </w:rPr>
      </w:pPr>
      <w:r w:rsidDel="00000000" w:rsidR="00000000" w:rsidRPr="00000000">
        <w:rPr>
          <w:rtl w:val="0"/>
        </w:rPr>
      </w:r>
    </w:p>
    <w:p w:rsidR="00000000" w:rsidDel="00000000" w:rsidP="00000000" w:rsidRDefault="00000000" w:rsidRPr="00000000" w14:paraId="0000002B">
      <w:pPr>
        <w:pageBreakBefore w:val="0"/>
        <w:rPr>
          <w:sz w:val="21"/>
          <w:szCs w:val="21"/>
        </w:rPr>
      </w:pPr>
      <w:r w:rsidDel="00000000" w:rsidR="00000000" w:rsidRPr="00000000">
        <w:rPr>
          <w:sz w:val="21"/>
          <w:szCs w:val="21"/>
          <w:rtl w:val="0"/>
        </w:rPr>
        <w:t xml:space="preserve">KG for Ombretta BAGGIO - this might be info we could include in a one-page "briefing note" - ... here are orgs already speaking, note that resources are being shared... some thing we know, some things we don't know... (so we don't have these questions directed to in-country colleagues) - in short, we can serve as "buffer"</w:t>
      </w:r>
    </w:p>
    <w:p w:rsidR="00000000" w:rsidDel="00000000" w:rsidP="00000000" w:rsidRDefault="00000000" w:rsidRPr="00000000" w14:paraId="0000002C">
      <w:pPr>
        <w:pageBreakBefore w:val="0"/>
        <w:rPr>
          <w:sz w:val="21"/>
          <w:szCs w:val="21"/>
        </w:rPr>
      </w:pPr>
      <w:r w:rsidDel="00000000" w:rsidR="00000000" w:rsidRPr="00000000">
        <w:rPr>
          <w:rtl w:val="0"/>
        </w:rPr>
      </w:r>
    </w:p>
    <w:p w:rsidR="00000000" w:rsidDel="00000000" w:rsidP="00000000" w:rsidRDefault="00000000" w:rsidRPr="00000000" w14:paraId="0000002D">
      <w:pPr>
        <w:pageBreakBefore w:val="0"/>
        <w:rPr>
          <w:sz w:val="21"/>
          <w:szCs w:val="21"/>
        </w:rPr>
      </w:pPr>
      <w:r w:rsidDel="00000000" w:rsidR="00000000" w:rsidRPr="00000000">
        <w:rPr>
          <w:sz w:val="21"/>
          <w:szCs w:val="21"/>
          <w:rtl w:val="0"/>
        </w:rPr>
        <w:t xml:space="preserve">Sameera/WHO:</w:t>
      </w:r>
    </w:p>
    <w:p w:rsidR="00000000" w:rsidDel="00000000" w:rsidP="00000000" w:rsidRDefault="00000000" w:rsidRPr="00000000" w14:paraId="0000002E">
      <w:pPr>
        <w:pageBreakBefore w:val="0"/>
        <w:rPr>
          <w:sz w:val="21"/>
          <w:szCs w:val="21"/>
        </w:rPr>
      </w:pPr>
      <w:r w:rsidDel="00000000" w:rsidR="00000000" w:rsidRPr="00000000">
        <w:rPr>
          <w:sz w:val="21"/>
          <w:szCs w:val="21"/>
          <w:rtl w:val="0"/>
        </w:rPr>
        <w:t xml:space="preserve">the note should also include contact persons so we direct people to the right individuals in agencies for information and not overwhelm country teams with random re questions through the grapevine.  </w:t>
      </w:r>
    </w:p>
    <w:p w:rsidR="00000000" w:rsidDel="00000000" w:rsidP="00000000" w:rsidRDefault="00000000" w:rsidRPr="00000000" w14:paraId="0000002F">
      <w:pPr>
        <w:pageBreakBefore w:val="0"/>
        <w:rPr>
          <w:sz w:val="21"/>
          <w:szCs w:val="21"/>
        </w:rPr>
      </w:pPr>
      <w:r w:rsidDel="00000000" w:rsidR="00000000" w:rsidRPr="00000000">
        <w:rPr>
          <w:rtl w:val="0"/>
        </w:rPr>
      </w:r>
    </w:p>
    <w:p w:rsidR="00000000" w:rsidDel="00000000" w:rsidP="00000000" w:rsidRDefault="00000000" w:rsidRPr="00000000" w14:paraId="00000030">
      <w:pPr>
        <w:pageBreakBefore w:val="0"/>
        <w:rPr>
          <w:sz w:val="21"/>
          <w:szCs w:val="21"/>
        </w:rPr>
      </w:pPr>
      <w:r w:rsidDel="00000000" w:rsidR="00000000" w:rsidRPr="00000000">
        <w:rPr>
          <w:sz w:val="21"/>
          <w:szCs w:val="21"/>
          <w:rtl w:val="0"/>
        </w:rPr>
        <w:t xml:space="preserve">KG for: Yvonne KABAGIRE - If you'd be willing to share the "best of" from Guinea 2014-2016 (or elsewhere) we'd be happy to continue compiling, coordinating, sharing....</w:t>
      </w:r>
    </w:p>
    <w:p w:rsidR="00000000" w:rsidDel="00000000" w:rsidP="00000000" w:rsidRDefault="00000000" w:rsidRPr="00000000" w14:paraId="00000031">
      <w:pPr>
        <w:pageBreakBefore w:val="0"/>
        <w:rPr>
          <w:sz w:val="21"/>
          <w:szCs w:val="21"/>
        </w:rPr>
      </w:pPr>
      <w:r w:rsidDel="00000000" w:rsidR="00000000" w:rsidRPr="00000000">
        <w:rPr>
          <w:rtl w:val="0"/>
        </w:rPr>
      </w:r>
    </w:p>
    <w:p w:rsidR="00000000" w:rsidDel="00000000" w:rsidP="00000000" w:rsidRDefault="00000000" w:rsidRPr="00000000" w14:paraId="00000032">
      <w:pPr>
        <w:pageBreakBefore w:val="0"/>
        <w:rPr>
          <w:sz w:val="21"/>
          <w:szCs w:val="21"/>
        </w:rPr>
      </w:pPr>
      <w:r w:rsidDel="00000000" w:rsidR="00000000" w:rsidRPr="00000000">
        <w:rPr>
          <w:sz w:val="21"/>
          <w:szCs w:val="21"/>
          <w:rtl w:val="0"/>
        </w:rPr>
        <w:t xml:space="preserve">Several waves of resources available: including most-recent Butembo plan, and Mbandaka/DRC + Kivu/Ituri/DRC. We'll be sure to coordinate across orgs (WHO. UNICEF, IFRC, National Red Cross, CDC, MSF, and others... translators without borders, OIM, OCHA, UNHCR...) - More the merrier.</w:t>
      </w:r>
    </w:p>
    <w:p w:rsidR="00000000" w:rsidDel="00000000" w:rsidP="00000000" w:rsidRDefault="00000000" w:rsidRPr="00000000" w14:paraId="00000033">
      <w:pPr>
        <w:pageBreakBefore w:val="0"/>
        <w:rPr>
          <w:sz w:val="21"/>
          <w:szCs w:val="21"/>
        </w:rPr>
      </w:pPr>
      <w:r w:rsidDel="00000000" w:rsidR="00000000" w:rsidRPr="00000000">
        <w:rPr>
          <w:rtl w:val="0"/>
        </w:rPr>
      </w:r>
    </w:p>
    <w:p w:rsidR="00000000" w:rsidDel="00000000" w:rsidP="00000000" w:rsidRDefault="00000000" w:rsidRPr="00000000" w14:paraId="00000034">
      <w:pPr>
        <w:pageBreakBefore w:val="0"/>
        <w:rPr>
          <w:sz w:val="21"/>
          <w:szCs w:val="21"/>
        </w:rPr>
      </w:pPr>
      <w:r w:rsidDel="00000000" w:rsidR="00000000" w:rsidRPr="00000000">
        <w:rPr>
          <w:rtl w:val="0"/>
        </w:rPr>
      </w:r>
    </w:p>
    <w:p w:rsidR="00000000" w:rsidDel="00000000" w:rsidP="00000000" w:rsidRDefault="00000000" w:rsidRPr="00000000" w14:paraId="00000035">
      <w:pPr>
        <w:pageBreakBefore w:val="0"/>
        <w:rPr>
          <w:sz w:val="21"/>
          <w:szCs w:val="21"/>
        </w:rPr>
      </w:pPr>
      <w:r w:rsidDel="00000000" w:rsidR="00000000" w:rsidRPr="00000000">
        <w:rPr>
          <w:rtl w:val="0"/>
        </w:rPr>
      </w:r>
    </w:p>
    <w:p w:rsidR="00000000" w:rsidDel="00000000" w:rsidP="00000000" w:rsidRDefault="00000000" w:rsidRPr="00000000" w14:paraId="00000036">
      <w:pPr>
        <w:pageBreakBefore w:val="0"/>
        <w:rPr>
          <w:sz w:val="21"/>
          <w:szCs w:val="21"/>
        </w:rPr>
      </w:pPr>
      <w:r w:rsidDel="00000000" w:rsidR="00000000" w:rsidRPr="00000000">
        <w:rPr>
          <w:sz w:val="21"/>
          <w:szCs w:val="21"/>
          <w:rtl w:val="0"/>
        </w:rPr>
        <w:t xml:space="preserve">Update from GOARN RCCE call- ppt by WCAR</w:t>
      </w:r>
    </w:p>
    <w:p w:rsidR="00000000" w:rsidDel="00000000" w:rsidP="00000000" w:rsidRDefault="00000000" w:rsidRPr="00000000" w14:paraId="00000037">
      <w:pPr>
        <w:pageBreakBefore w:val="0"/>
        <w:spacing w:before="200" w:line="216" w:lineRule="auto"/>
        <w:rPr>
          <w:sz w:val="32"/>
          <w:szCs w:val="32"/>
        </w:rPr>
      </w:pPr>
      <w:r w:rsidDel="00000000" w:rsidR="00000000" w:rsidRPr="00000000">
        <w:rPr>
          <w:sz w:val="32"/>
          <w:szCs w:val="32"/>
          <w:rtl w:val="0"/>
        </w:rPr>
        <w:t xml:space="preserve">Guinea Ebola outbreak</w:t>
      </w:r>
    </w:p>
    <w:p w:rsidR="00000000" w:rsidDel="00000000" w:rsidP="00000000" w:rsidRDefault="00000000" w:rsidRPr="00000000" w14:paraId="00000038">
      <w:pPr>
        <w:pageBreakBefore w:val="0"/>
        <w:spacing w:before="200" w:line="216" w:lineRule="auto"/>
        <w:rPr>
          <w:sz w:val="20"/>
          <w:szCs w:val="20"/>
        </w:rPr>
      </w:pPr>
      <w:r w:rsidDel="00000000" w:rsidR="00000000" w:rsidRPr="00000000">
        <w:rPr>
          <w:sz w:val="20"/>
          <w:szCs w:val="20"/>
          <w:rtl w:val="0"/>
        </w:rPr>
        <w:t xml:space="preserve">Cumulative of four (4) confirmed cases and four (4) probable cases as of February 21, 2021.</w:t>
      </w:r>
    </w:p>
    <w:p w:rsidR="00000000" w:rsidDel="00000000" w:rsidP="00000000" w:rsidRDefault="00000000" w:rsidRPr="00000000" w14:paraId="00000039">
      <w:pPr>
        <w:pageBreakBefore w:val="0"/>
        <w:spacing w:before="200" w:line="216" w:lineRule="auto"/>
        <w:rPr>
          <w:sz w:val="20"/>
          <w:szCs w:val="20"/>
        </w:rPr>
      </w:pPr>
      <w:r w:rsidDel="00000000" w:rsidR="00000000" w:rsidRPr="00000000">
        <w:rPr>
          <w:sz w:val="20"/>
          <w:szCs w:val="20"/>
          <w:rtl w:val="0"/>
        </w:rPr>
        <w:t xml:space="preserve">•Five (5) people are hospitalized, including one (1) case confirmed at Nongo treatment site in Conakry and 4 cases in N'Zérékoré (2 suspected cases and 2 confirmed cases).</w:t>
      </w:r>
    </w:p>
    <w:p w:rsidR="00000000" w:rsidDel="00000000" w:rsidP="00000000" w:rsidRDefault="00000000" w:rsidRPr="00000000" w14:paraId="0000003A">
      <w:pPr>
        <w:pageBreakBefore w:val="0"/>
        <w:spacing w:before="200" w:line="216" w:lineRule="auto"/>
        <w:rPr>
          <w:sz w:val="20"/>
          <w:szCs w:val="20"/>
        </w:rPr>
      </w:pPr>
      <w:r w:rsidDel="00000000" w:rsidR="00000000" w:rsidRPr="00000000">
        <w:rPr>
          <w:sz w:val="20"/>
          <w:szCs w:val="20"/>
          <w:rtl w:val="0"/>
        </w:rPr>
        <w:t xml:space="preserve">•Cumulative of five (5) deaths including four (4) probable cases and one (1) confirmed case.</w:t>
      </w:r>
    </w:p>
    <w:p w:rsidR="00000000" w:rsidDel="00000000" w:rsidP="00000000" w:rsidRDefault="00000000" w:rsidRPr="00000000" w14:paraId="0000003B">
      <w:pPr>
        <w:pageBreakBefore w:val="0"/>
        <w:rPr>
          <w:sz w:val="2"/>
          <w:szCs w:val="2"/>
        </w:rPr>
      </w:pPr>
      <w:r w:rsidDel="00000000" w:rsidR="00000000" w:rsidRPr="00000000">
        <w:rPr>
          <w:rtl w:val="0"/>
        </w:rPr>
      </w:r>
    </w:p>
    <w:p w:rsidR="00000000" w:rsidDel="00000000" w:rsidP="00000000" w:rsidRDefault="00000000" w:rsidRPr="00000000" w14:paraId="0000003C">
      <w:pPr>
        <w:pageBreakBefore w:val="0"/>
        <w:rPr>
          <w:sz w:val="2"/>
          <w:szCs w:val="2"/>
        </w:rPr>
      </w:pPr>
      <w:r w:rsidDel="00000000" w:rsidR="00000000" w:rsidRPr="00000000">
        <w:rPr>
          <w:rtl w:val="0"/>
        </w:rPr>
      </w:r>
    </w:p>
    <w:p w:rsidR="00000000" w:rsidDel="00000000" w:rsidP="00000000" w:rsidRDefault="00000000" w:rsidRPr="00000000" w14:paraId="0000003D">
      <w:pPr>
        <w:pageBreakBefore w:val="0"/>
        <w:rPr>
          <w:sz w:val="2"/>
          <w:szCs w:val="2"/>
        </w:rPr>
      </w:pPr>
      <w:r w:rsidDel="00000000" w:rsidR="00000000" w:rsidRPr="00000000">
        <w:rPr>
          <w:rtl w:val="0"/>
        </w:rPr>
      </w:r>
    </w:p>
    <w:p w:rsidR="00000000" w:rsidDel="00000000" w:rsidP="00000000" w:rsidRDefault="00000000" w:rsidRPr="00000000" w14:paraId="0000003E">
      <w:pPr>
        <w:pageBreakBefore w:val="0"/>
        <w:rPr>
          <w:sz w:val="2"/>
          <w:szCs w:val="2"/>
        </w:rPr>
      </w:pPr>
      <w:r w:rsidDel="00000000" w:rsidR="00000000" w:rsidRPr="00000000">
        <w:rPr>
          <w:rtl w:val="0"/>
        </w:rPr>
      </w:r>
    </w:p>
    <w:p w:rsidR="00000000" w:rsidDel="00000000" w:rsidP="00000000" w:rsidRDefault="00000000" w:rsidRPr="00000000" w14:paraId="0000003F">
      <w:pPr>
        <w:pageBreakBefore w:val="0"/>
        <w:rPr>
          <w:b w:val="1"/>
          <w:sz w:val="25"/>
          <w:szCs w:val="25"/>
        </w:rPr>
      </w:pPr>
      <w:r w:rsidDel="00000000" w:rsidR="00000000" w:rsidRPr="00000000">
        <w:rPr>
          <w:b w:val="1"/>
          <w:sz w:val="25"/>
          <w:szCs w:val="25"/>
          <w:rtl w:val="0"/>
        </w:rPr>
        <w:t xml:space="preserve">Coordination:</w:t>
      </w:r>
    </w:p>
    <w:p w:rsidR="00000000" w:rsidDel="00000000" w:rsidP="00000000" w:rsidRDefault="00000000" w:rsidRPr="00000000" w14:paraId="00000040">
      <w:pPr>
        <w:pageBreakBefore w:val="0"/>
        <w:spacing w:before="200" w:line="216" w:lineRule="auto"/>
        <w:rPr>
          <w:sz w:val="24"/>
          <w:szCs w:val="24"/>
        </w:rPr>
      </w:pPr>
      <w:r w:rsidDel="00000000" w:rsidR="00000000" w:rsidRPr="00000000">
        <w:rPr>
          <w:sz w:val="24"/>
          <w:szCs w:val="24"/>
          <w:rtl w:val="0"/>
        </w:rPr>
        <w:t xml:space="preserve">At the country level</w:t>
      </w:r>
    </w:p>
    <w:p w:rsidR="00000000" w:rsidDel="00000000" w:rsidP="00000000" w:rsidRDefault="00000000" w:rsidRPr="00000000" w14:paraId="00000041">
      <w:pPr>
        <w:pageBreakBefore w:val="0"/>
        <w:numPr>
          <w:ilvl w:val="0"/>
          <w:numId w:val="4"/>
        </w:numPr>
        <w:spacing w:after="0" w:afterAutospacing="0" w:before="100" w:line="276" w:lineRule="auto"/>
        <w:ind w:left="720" w:hanging="360"/>
        <w:rPr>
          <w:sz w:val="24"/>
          <w:szCs w:val="24"/>
        </w:rPr>
      </w:pPr>
      <w:r w:rsidDel="00000000" w:rsidR="00000000" w:rsidRPr="00000000">
        <w:rPr>
          <w:sz w:val="24"/>
          <w:szCs w:val="24"/>
          <w:rtl w:val="0"/>
        </w:rPr>
        <w:t xml:space="preserve">Incident management system set up has been set up with a coordination in place including different pillars: case management, IPC, Surveillance, Risk communication &amp; Community Engagement.</w:t>
      </w:r>
    </w:p>
    <w:p w:rsidR="00000000" w:rsidDel="00000000" w:rsidP="00000000" w:rsidRDefault="00000000" w:rsidRPr="00000000" w14:paraId="00000042">
      <w:pPr>
        <w:pageBreakBefore w:val="0"/>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Existence of a RCCE Working Group and a communication sub-commission</w:t>
      </w:r>
    </w:p>
    <w:p w:rsidR="00000000" w:rsidDel="00000000" w:rsidP="00000000" w:rsidRDefault="00000000" w:rsidRPr="00000000" w14:paraId="00000043">
      <w:pPr>
        <w:pageBreakBefore w:val="0"/>
        <w:numPr>
          <w:ilvl w:val="0"/>
          <w:numId w:val="4"/>
        </w:numPr>
        <w:spacing w:before="0" w:beforeAutospacing="0" w:line="276" w:lineRule="auto"/>
        <w:ind w:left="720" w:hanging="360"/>
        <w:rPr>
          <w:sz w:val="24"/>
          <w:szCs w:val="24"/>
        </w:rPr>
      </w:pPr>
      <w:r w:rsidDel="00000000" w:rsidR="00000000" w:rsidRPr="00000000">
        <w:rPr>
          <w:sz w:val="24"/>
          <w:szCs w:val="24"/>
          <w:rtl w:val="0"/>
        </w:rPr>
        <w:t xml:space="preserve">Strategic preparedness and response plan on development</w:t>
      </w:r>
    </w:p>
    <w:p w:rsidR="00000000" w:rsidDel="00000000" w:rsidP="00000000" w:rsidRDefault="00000000" w:rsidRPr="00000000" w14:paraId="00000044">
      <w:pPr>
        <w:pageBreakBefore w:val="0"/>
        <w:spacing w:before="200" w:line="216" w:lineRule="auto"/>
        <w:rPr/>
      </w:pPr>
      <w:r w:rsidDel="00000000" w:rsidR="00000000" w:rsidRPr="00000000">
        <w:rPr>
          <w:rtl w:val="0"/>
        </w:rPr>
        <w:t xml:space="preserve">At the regional level</w:t>
      </w:r>
    </w:p>
    <w:p w:rsidR="00000000" w:rsidDel="00000000" w:rsidP="00000000" w:rsidRDefault="00000000" w:rsidRPr="00000000" w14:paraId="00000045">
      <w:pPr>
        <w:pageBreakBefore w:val="0"/>
        <w:numPr>
          <w:ilvl w:val="0"/>
          <w:numId w:val="1"/>
        </w:numPr>
        <w:spacing w:after="0" w:afterAutospacing="0" w:before="100" w:line="276" w:lineRule="auto"/>
        <w:ind w:left="720" w:hanging="360"/>
        <w:rPr>
          <w:sz w:val="24"/>
          <w:szCs w:val="24"/>
        </w:rPr>
      </w:pPr>
      <w:r w:rsidDel="00000000" w:rsidR="00000000" w:rsidRPr="00000000">
        <w:rPr>
          <w:sz w:val="24"/>
          <w:szCs w:val="24"/>
          <w:rtl w:val="0"/>
        </w:rPr>
        <w:t xml:space="preserve">Bi-weekly meetings of The Regional Health Group in West and Central Africa</w:t>
      </w:r>
    </w:p>
    <w:p w:rsidR="00000000" w:rsidDel="00000000" w:rsidP="00000000" w:rsidRDefault="00000000" w:rsidRPr="00000000" w14:paraId="00000046">
      <w:pPr>
        <w:pageBreakBefore w:val="0"/>
        <w:numPr>
          <w:ilvl w:val="0"/>
          <w:numId w:val="1"/>
        </w:numPr>
        <w:spacing w:before="0" w:beforeAutospacing="0" w:line="276" w:lineRule="auto"/>
        <w:ind w:left="720" w:hanging="360"/>
        <w:rPr>
          <w:sz w:val="24"/>
          <w:szCs w:val="24"/>
        </w:rPr>
      </w:pPr>
      <w:r w:rsidDel="00000000" w:rsidR="00000000" w:rsidRPr="00000000">
        <w:rPr>
          <w:sz w:val="24"/>
          <w:szCs w:val="24"/>
          <w:rtl w:val="0"/>
        </w:rPr>
        <w:t xml:space="preserve">Support to response through the Regional Risk Communication and Community Engagement Group</w:t>
      </w:r>
    </w:p>
    <w:p w:rsidR="00000000" w:rsidDel="00000000" w:rsidP="00000000" w:rsidRDefault="00000000" w:rsidRPr="00000000" w14:paraId="00000047">
      <w:pPr>
        <w:pageBreakBefore w:val="0"/>
        <w:rPr>
          <w:b w:val="1"/>
          <w:color w:val="453d77"/>
          <w:sz w:val="20"/>
          <w:szCs w:val="20"/>
        </w:rPr>
      </w:pPr>
      <w:r w:rsidDel="00000000" w:rsidR="00000000" w:rsidRPr="00000000">
        <w:rPr>
          <w:rtl w:val="0"/>
        </w:rPr>
      </w:r>
    </w:p>
    <w:p w:rsidR="00000000" w:rsidDel="00000000" w:rsidP="00000000" w:rsidRDefault="00000000" w:rsidRPr="00000000" w14:paraId="00000048">
      <w:pPr>
        <w:pageBreakBefore w:val="0"/>
        <w:rPr>
          <w:b w:val="1"/>
          <w:color w:val="453d77"/>
          <w:sz w:val="20"/>
          <w:szCs w:val="20"/>
        </w:rPr>
      </w:pPr>
      <w:r w:rsidDel="00000000" w:rsidR="00000000" w:rsidRPr="00000000">
        <w:rPr>
          <w:b w:val="1"/>
          <w:color w:val="453d77"/>
          <w:sz w:val="20"/>
          <w:szCs w:val="20"/>
          <w:rtl w:val="0"/>
        </w:rPr>
        <w:t xml:space="preserve">WHAT WE ARE DOING TO SUPPORT THE RESPONSE </w:t>
      </w:r>
    </w:p>
    <w:p w:rsidR="00000000" w:rsidDel="00000000" w:rsidP="00000000" w:rsidRDefault="00000000" w:rsidRPr="00000000" w14:paraId="00000049">
      <w:pPr>
        <w:pageBreakBefore w:val="0"/>
        <w:numPr>
          <w:ilvl w:val="0"/>
          <w:numId w:val="2"/>
        </w:numPr>
        <w:spacing w:after="0" w:afterAutospacing="0" w:before="100" w:line="276" w:lineRule="auto"/>
        <w:ind w:left="720" w:hanging="360"/>
        <w:rPr>
          <w:color w:val="453d77"/>
          <w:sz w:val="24"/>
          <w:szCs w:val="24"/>
        </w:rPr>
      </w:pPr>
      <w:r w:rsidDel="00000000" w:rsidR="00000000" w:rsidRPr="00000000">
        <w:rPr>
          <w:color w:val="453d77"/>
          <w:sz w:val="24"/>
          <w:szCs w:val="24"/>
          <w:rtl w:val="0"/>
        </w:rPr>
        <w:t xml:space="preserve">Contact with the lead of the national RCCE Group</w:t>
      </w:r>
    </w:p>
    <w:p w:rsidR="00000000" w:rsidDel="00000000" w:rsidP="00000000" w:rsidRDefault="00000000" w:rsidRPr="00000000" w14:paraId="0000004A">
      <w:pPr>
        <w:pageBreakBefore w:val="0"/>
        <w:numPr>
          <w:ilvl w:val="0"/>
          <w:numId w:val="2"/>
        </w:numPr>
        <w:spacing w:after="0" w:afterAutospacing="0" w:before="0" w:beforeAutospacing="0" w:line="276" w:lineRule="auto"/>
        <w:ind w:left="720" w:hanging="360"/>
        <w:rPr>
          <w:color w:val="453d77"/>
          <w:sz w:val="24"/>
          <w:szCs w:val="24"/>
        </w:rPr>
      </w:pPr>
      <w:r w:rsidDel="00000000" w:rsidR="00000000" w:rsidRPr="00000000">
        <w:rPr>
          <w:color w:val="453d77"/>
          <w:sz w:val="24"/>
          <w:szCs w:val="24"/>
          <w:rtl w:val="0"/>
        </w:rPr>
        <w:t xml:space="preserve">·Contact will all the neighboring countries to discuss preparedness</w:t>
      </w:r>
    </w:p>
    <w:p w:rsidR="00000000" w:rsidDel="00000000" w:rsidP="00000000" w:rsidRDefault="00000000" w:rsidRPr="00000000" w14:paraId="0000004B">
      <w:pPr>
        <w:pageBreakBefore w:val="0"/>
        <w:numPr>
          <w:ilvl w:val="0"/>
          <w:numId w:val="2"/>
        </w:numPr>
        <w:spacing w:before="0" w:beforeAutospacing="0" w:line="276" w:lineRule="auto"/>
        <w:ind w:left="720" w:hanging="360"/>
        <w:rPr>
          <w:color w:val="453d77"/>
          <w:sz w:val="24"/>
          <w:szCs w:val="24"/>
        </w:rPr>
      </w:pPr>
      <w:r w:rsidDel="00000000" w:rsidR="00000000" w:rsidRPr="00000000">
        <w:rPr>
          <w:color w:val="453d77"/>
          <w:sz w:val="24"/>
          <w:szCs w:val="24"/>
          <w:rtl w:val="0"/>
        </w:rPr>
        <w:t xml:space="preserve">·Google Drive folder to share relevant documents and guidance </w:t>
      </w:r>
    </w:p>
    <w:p w:rsidR="00000000" w:rsidDel="00000000" w:rsidP="00000000" w:rsidRDefault="00000000" w:rsidRPr="00000000" w14:paraId="0000004C">
      <w:pPr>
        <w:pageBreakBefore w:val="0"/>
        <w:spacing w:before="100" w:line="276" w:lineRule="auto"/>
        <w:ind w:left="0" w:firstLine="0"/>
        <w:rPr>
          <w:b w:val="1"/>
          <w:color w:val="453d77"/>
          <w:sz w:val="32"/>
          <w:szCs w:val="32"/>
        </w:rPr>
      </w:pPr>
      <w:r w:rsidDel="00000000" w:rsidR="00000000" w:rsidRPr="00000000">
        <w:rPr>
          <w:b w:val="1"/>
          <w:color w:val="453d77"/>
          <w:sz w:val="32"/>
          <w:szCs w:val="32"/>
          <w:rtl w:val="0"/>
        </w:rPr>
        <w:t xml:space="preserve">Next steps</w:t>
      </w:r>
    </w:p>
    <w:p w:rsidR="00000000" w:rsidDel="00000000" w:rsidP="00000000" w:rsidRDefault="00000000" w:rsidRPr="00000000" w14:paraId="0000004D">
      <w:pPr>
        <w:pageBreakBefore w:val="0"/>
        <w:numPr>
          <w:ilvl w:val="0"/>
          <w:numId w:val="6"/>
        </w:numPr>
        <w:spacing w:after="0" w:afterAutospacing="0" w:before="100" w:line="276" w:lineRule="auto"/>
        <w:ind w:left="720" w:hanging="360"/>
        <w:rPr>
          <w:color w:val="453d77"/>
          <w:sz w:val="24"/>
          <w:szCs w:val="24"/>
        </w:rPr>
      </w:pPr>
      <w:r w:rsidDel="00000000" w:rsidR="00000000" w:rsidRPr="00000000">
        <w:rPr>
          <w:color w:val="453d77"/>
          <w:sz w:val="24"/>
          <w:szCs w:val="24"/>
          <w:rtl w:val="0"/>
        </w:rPr>
        <w:t xml:space="preserve">Deployment</w:t>
      </w:r>
    </w:p>
    <w:p w:rsidR="00000000" w:rsidDel="00000000" w:rsidP="00000000" w:rsidRDefault="00000000" w:rsidRPr="00000000" w14:paraId="0000004E">
      <w:pPr>
        <w:pageBreakBefore w:val="0"/>
        <w:numPr>
          <w:ilvl w:val="0"/>
          <w:numId w:val="6"/>
        </w:numPr>
        <w:spacing w:after="0" w:afterAutospacing="0" w:before="0" w:beforeAutospacing="0" w:line="276" w:lineRule="auto"/>
        <w:ind w:left="720" w:hanging="360"/>
        <w:rPr>
          <w:color w:val="453d77"/>
          <w:sz w:val="24"/>
          <w:szCs w:val="24"/>
        </w:rPr>
      </w:pPr>
      <w:r w:rsidDel="00000000" w:rsidR="00000000" w:rsidRPr="00000000">
        <w:rPr>
          <w:color w:val="453d77"/>
          <w:sz w:val="24"/>
          <w:szCs w:val="24"/>
          <w:rtl w:val="0"/>
        </w:rPr>
        <w:t xml:space="preserve">Community engagement and feedback mechanism</w:t>
      </w:r>
    </w:p>
    <w:p w:rsidR="00000000" w:rsidDel="00000000" w:rsidP="00000000" w:rsidRDefault="00000000" w:rsidRPr="00000000" w14:paraId="0000004F">
      <w:pPr>
        <w:pageBreakBefore w:val="0"/>
        <w:numPr>
          <w:ilvl w:val="0"/>
          <w:numId w:val="6"/>
        </w:numPr>
        <w:spacing w:after="0" w:afterAutospacing="0" w:before="0" w:beforeAutospacing="0" w:line="276" w:lineRule="auto"/>
        <w:ind w:left="720" w:hanging="360"/>
        <w:rPr>
          <w:color w:val="453d77"/>
          <w:sz w:val="24"/>
          <w:szCs w:val="24"/>
        </w:rPr>
      </w:pPr>
      <w:r w:rsidDel="00000000" w:rsidR="00000000" w:rsidRPr="00000000">
        <w:rPr>
          <w:color w:val="453d77"/>
          <w:sz w:val="24"/>
          <w:szCs w:val="24"/>
          <w:rtl w:val="0"/>
        </w:rPr>
        <w:t xml:space="preserve">Mapping</w:t>
      </w:r>
    </w:p>
    <w:p w:rsidR="00000000" w:rsidDel="00000000" w:rsidP="00000000" w:rsidRDefault="00000000" w:rsidRPr="00000000" w14:paraId="00000050">
      <w:pPr>
        <w:pageBreakBefore w:val="0"/>
        <w:numPr>
          <w:ilvl w:val="0"/>
          <w:numId w:val="6"/>
        </w:numPr>
        <w:spacing w:before="0" w:beforeAutospacing="0" w:line="276" w:lineRule="auto"/>
        <w:ind w:left="720" w:hanging="360"/>
        <w:rPr>
          <w:color w:val="453d77"/>
          <w:sz w:val="24"/>
          <w:szCs w:val="24"/>
        </w:rPr>
      </w:pPr>
      <w:r w:rsidDel="00000000" w:rsidR="00000000" w:rsidRPr="00000000">
        <w:rPr>
          <w:color w:val="453d77"/>
          <w:sz w:val="24"/>
          <w:szCs w:val="24"/>
          <w:rtl w:val="0"/>
        </w:rPr>
        <w:t xml:space="preserve">Social science</w:t>
      </w:r>
    </w:p>
    <w:p w:rsidR="00000000" w:rsidDel="00000000" w:rsidP="00000000" w:rsidRDefault="00000000" w:rsidRPr="00000000" w14:paraId="00000051">
      <w:pPr>
        <w:pageBreakBefore w:val="0"/>
        <w:spacing w:before="100" w:line="276" w:lineRule="auto"/>
        <w:ind w:left="0" w:firstLine="0"/>
        <w:rPr>
          <w:b w:val="1"/>
          <w:color w:val="453d77"/>
          <w:sz w:val="24"/>
          <w:szCs w:val="24"/>
        </w:rPr>
      </w:pPr>
      <w:r w:rsidDel="00000000" w:rsidR="00000000" w:rsidRPr="00000000">
        <w:rPr>
          <w:rtl w:val="0"/>
        </w:rPr>
      </w:r>
    </w:p>
    <w:p w:rsidR="00000000" w:rsidDel="00000000" w:rsidP="00000000" w:rsidRDefault="00000000" w:rsidRPr="00000000" w14:paraId="00000052">
      <w:pPr>
        <w:pageBreakBefore w:val="0"/>
        <w:rPr>
          <w:b w:val="1"/>
          <w:color w:val="453d77"/>
          <w:sz w:val="24"/>
          <w:szCs w:val="24"/>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it.ly/3bif7PW" TargetMode="External"/><Relationship Id="rId10" Type="http://schemas.openxmlformats.org/officeDocument/2006/relationships/hyperlink" Target="https://docs.google.com/document/d/1oK2uC_evB1m2mG6hF1Sh-uT3CzjECeSJUvpKl8OelOs/edit?usp=sharing" TargetMode="External"/><Relationship Id="rId13" Type="http://schemas.openxmlformats.org/officeDocument/2006/relationships/footer" Target="footer1.xml"/><Relationship Id="rId12" Type="http://schemas.openxmlformats.org/officeDocument/2006/relationships/hyperlink" Target="http://bit.ly/3bif7P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K2uC_evB1m2mG6hF1Sh-uT3CzjECeSJUvpKl8OelOs/edit?usp=sharing" TargetMode="External"/><Relationship Id="rId5" Type="http://schemas.openxmlformats.org/officeDocument/2006/relationships/styles" Target="styles.xml"/><Relationship Id="rId6" Type="http://schemas.openxmlformats.org/officeDocument/2006/relationships/hyperlink" Target="https://extranet.who.int/goarn/about-rcce-collective-service" TargetMode="External"/><Relationship Id="rId7" Type="http://schemas.openxmlformats.org/officeDocument/2006/relationships/hyperlink" Target="https://drive.google.com/drive/u/0/folders/1bOOQg7mK2NyoYoL5hzzMO-23gnso7Hwu" TargetMode="External"/><Relationship Id="rId8" Type="http://schemas.openxmlformats.org/officeDocument/2006/relationships/hyperlink" Target="https://drive.google.com/drive/u/0/folders/1Qi-fnXZTa5O1hsan8Qd_U-r6a9eG2F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